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47" w:rsidRDefault="006A5FCB">
      <w:pPr>
        <w:spacing w:line="360" w:lineRule="auto"/>
        <w:jc w:val="center"/>
        <w:rPr>
          <w:rFonts w:ascii="黑体" w:eastAsia="黑体" w:hAnsi="黑体"/>
          <w:sz w:val="36"/>
          <w:szCs w:val="36"/>
        </w:rPr>
      </w:pPr>
      <w:r>
        <w:rPr>
          <w:rFonts w:ascii="黑体" w:eastAsia="黑体" w:hAnsi="黑体" w:hint="eastAsia"/>
          <w:sz w:val="36"/>
          <w:szCs w:val="36"/>
        </w:rPr>
        <w:t>关于对校级研究生教育教学改革立项课题进行结题验收的通知</w:t>
      </w:r>
    </w:p>
    <w:p w:rsidR="00CE5A47" w:rsidRDefault="006A5FCB">
      <w:pPr>
        <w:spacing w:line="360" w:lineRule="auto"/>
        <w:ind w:firstLineChars="200" w:firstLine="560"/>
        <w:rPr>
          <w:sz w:val="28"/>
          <w:szCs w:val="28"/>
        </w:rPr>
      </w:pPr>
      <w:r>
        <w:rPr>
          <w:rFonts w:hint="eastAsia"/>
          <w:sz w:val="28"/>
          <w:szCs w:val="28"/>
        </w:rPr>
        <w:t>各院部：</w:t>
      </w:r>
    </w:p>
    <w:p w:rsidR="00CE5A47" w:rsidRDefault="006A5FCB">
      <w:pPr>
        <w:spacing w:line="360" w:lineRule="auto"/>
        <w:ind w:firstLineChars="200" w:firstLine="560"/>
        <w:rPr>
          <w:sz w:val="28"/>
          <w:szCs w:val="28"/>
        </w:rPr>
      </w:pPr>
      <w:r>
        <w:rPr>
          <w:rFonts w:hint="eastAsia"/>
          <w:sz w:val="28"/>
          <w:szCs w:val="28"/>
        </w:rPr>
        <w:t>为进一步规范我校教育教学研究项目管理，确保立项课题按时、高质量地完成项目，现对我校校级研究生教育教学研究课题进行集中结题。具体要求通知如下：</w:t>
      </w:r>
    </w:p>
    <w:p w:rsidR="00CE5A47" w:rsidRDefault="006A5FCB">
      <w:pPr>
        <w:spacing w:line="360" w:lineRule="auto"/>
        <w:ind w:firstLineChars="200" w:firstLine="560"/>
        <w:rPr>
          <w:sz w:val="28"/>
          <w:szCs w:val="28"/>
        </w:rPr>
      </w:pPr>
      <w:r>
        <w:rPr>
          <w:rFonts w:hint="eastAsia"/>
          <w:sz w:val="28"/>
          <w:szCs w:val="28"/>
        </w:rPr>
        <w:t>一、结题范围</w:t>
      </w:r>
    </w:p>
    <w:p w:rsidR="00CE5A47" w:rsidRDefault="006A5FCB">
      <w:pPr>
        <w:spacing w:line="360" w:lineRule="auto"/>
        <w:ind w:firstLineChars="200" w:firstLine="560"/>
        <w:rPr>
          <w:sz w:val="28"/>
          <w:szCs w:val="28"/>
        </w:rPr>
      </w:pPr>
      <w:r>
        <w:rPr>
          <w:rFonts w:hint="eastAsia"/>
          <w:sz w:val="28"/>
          <w:szCs w:val="28"/>
        </w:rPr>
        <w:t>1.2016</w:t>
      </w:r>
      <w:r>
        <w:rPr>
          <w:rFonts w:hint="eastAsia"/>
          <w:sz w:val="28"/>
          <w:szCs w:val="28"/>
        </w:rPr>
        <w:t>年校级教育教学改革与研究立项项目，按照研究计划应该结题的项目。</w:t>
      </w:r>
    </w:p>
    <w:p w:rsidR="00CE5A47" w:rsidRDefault="006A5FCB">
      <w:pPr>
        <w:spacing w:line="360" w:lineRule="auto"/>
        <w:ind w:firstLineChars="200" w:firstLine="560"/>
        <w:rPr>
          <w:sz w:val="28"/>
          <w:szCs w:val="28"/>
        </w:rPr>
      </w:pPr>
      <w:r>
        <w:rPr>
          <w:rFonts w:hint="eastAsia"/>
          <w:sz w:val="28"/>
          <w:szCs w:val="28"/>
        </w:rPr>
        <w:t>2.2016</w:t>
      </w:r>
      <w:r>
        <w:rPr>
          <w:rFonts w:hint="eastAsia"/>
          <w:sz w:val="28"/>
          <w:szCs w:val="28"/>
        </w:rPr>
        <w:t>年以前的校级立项且已产生经费支出的项目。</w:t>
      </w:r>
    </w:p>
    <w:p w:rsidR="00CE5A47" w:rsidRDefault="006A5FCB">
      <w:pPr>
        <w:spacing w:line="360" w:lineRule="auto"/>
        <w:ind w:firstLineChars="200" w:firstLine="560"/>
        <w:rPr>
          <w:sz w:val="28"/>
          <w:szCs w:val="28"/>
        </w:rPr>
      </w:pPr>
      <w:r>
        <w:rPr>
          <w:rFonts w:hint="eastAsia"/>
          <w:sz w:val="28"/>
          <w:szCs w:val="28"/>
        </w:rPr>
        <w:t>二、结题时间</w:t>
      </w:r>
    </w:p>
    <w:p w:rsidR="00CE5A47" w:rsidRDefault="006A5FCB">
      <w:pPr>
        <w:spacing w:line="360" w:lineRule="auto"/>
        <w:ind w:firstLineChars="200" w:firstLine="560"/>
        <w:rPr>
          <w:sz w:val="28"/>
          <w:szCs w:val="28"/>
        </w:rPr>
      </w:pPr>
      <w:r>
        <w:rPr>
          <w:rFonts w:hint="eastAsia"/>
          <w:sz w:val="28"/>
          <w:szCs w:val="28"/>
        </w:rPr>
        <w:t>2019</w:t>
      </w:r>
      <w:r>
        <w:rPr>
          <w:rFonts w:hint="eastAsia"/>
          <w:sz w:val="28"/>
          <w:szCs w:val="28"/>
        </w:rPr>
        <w:t>年</w:t>
      </w:r>
      <w:r>
        <w:rPr>
          <w:rFonts w:hint="eastAsia"/>
          <w:sz w:val="28"/>
          <w:szCs w:val="28"/>
        </w:rPr>
        <w:t>3</w:t>
      </w:r>
      <w:r>
        <w:rPr>
          <w:rFonts w:hint="eastAsia"/>
          <w:sz w:val="28"/>
          <w:szCs w:val="28"/>
        </w:rPr>
        <w:t>月</w:t>
      </w:r>
      <w:r>
        <w:rPr>
          <w:rFonts w:hint="eastAsia"/>
          <w:sz w:val="28"/>
          <w:szCs w:val="28"/>
        </w:rPr>
        <w:t>1</w:t>
      </w:r>
      <w:r>
        <w:rPr>
          <w:rFonts w:hint="eastAsia"/>
          <w:sz w:val="28"/>
          <w:szCs w:val="28"/>
        </w:rPr>
        <w:t>日之前完成。</w:t>
      </w:r>
    </w:p>
    <w:p w:rsidR="00CE5A47" w:rsidRDefault="006A5FCB">
      <w:pPr>
        <w:spacing w:line="360" w:lineRule="auto"/>
        <w:ind w:firstLineChars="200" w:firstLine="560"/>
        <w:rPr>
          <w:sz w:val="28"/>
          <w:szCs w:val="28"/>
        </w:rPr>
      </w:pPr>
      <w:r>
        <w:rPr>
          <w:rFonts w:hint="eastAsia"/>
          <w:sz w:val="28"/>
          <w:szCs w:val="28"/>
        </w:rPr>
        <w:t>三、结题验收程序</w:t>
      </w:r>
    </w:p>
    <w:p w:rsidR="00CE5A47" w:rsidRDefault="006A5FCB">
      <w:pPr>
        <w:spacing w:line="360" w:lineRule="auto"/>
        <w:ind w:firstLineChars="200" w:firstLine="560"/>
        <w:rPr>
          <w:sz w:val="28"/>
          <w:szCs w:val="28"/>
        </w:rPr>
      </w:pPr>
      <w:r>
        <w:rPr>
          <w:rFonts w:hint="eastAsia"/>
          <w:sz w:val="28"/>
          <w:szCs w:val="28"/>
        </w:rPr>
        <w:t>1.</w:t>
      </w:r>
      <w:r>
        <w:rPr>
          <w:rFonts w:hint="eastAsia"/>
          <w:sz w:val="28"/>
          <w:szCs w:val="28"/>
        </w:rPr>
        <w:t>项目主持人向所在部门、院（系）单位提交结题验收相关材料。</w:t>
      </w:r>
    </w:p>
    <w:p w:rsidR="00CE5A47" w:rsidRDefault="006A5FCB">
      <w:pPr>
        <w:spacing w:line="360" w:lineRule="auto"/>
        <w:ind w:firstLineChars="200" w:firstLine="560"/>
        <w:rPr>
          <w:sz w:val="28"/>
          <w:szCs w:val="28"/>
        </w:rPr>
      </w:pPr>
      <w:r>
        <w:rPr>
          <w:rFonts w:hint="eastAsia"/>
          <w:sz w:val="28"/>
          <w:szCs w:val="28"/>
        </w:rPr>
        <w:t>2.</w:t>
      </w:r>
      <w:r>
        <w:rPr>
          <w:rFonts w:hint="eastAsia"/>
          <w:sz w:val="28"/>
          <w:szCs w:val="28"/>
        </w:rPr>
        <w:t>各部门、院（系）初评并签署项目结题验收意见，统一报送研究生院。</w:t>
      </w:r>
    </w:p>
    <w:p w:rsidR="00CE5A47" w:rsidRDefault="006A5FCB">
      <w:pPr>
        <w:spacing w:line="360" w:lineRule="auto"/>
        <w:ind w:firstLineChars="200" w:firstLine="560"/>
        <w:rPr>
          <w:sz w:val="28"/>
          <w:szCs w:val="28"/>
        </w:rPr>
      </w:pPr>
      <w:r>
        <w:rPr>
          <w:rFonts w:hint="eastAsia"/>
          <w:sz w:val="28"/>
          <w:szCs w:val="28"/>
        </w:rPr>
        <w:t>3.</w:t>
      </w:r>
      <w:r>
        <w:rPr>
          <w:rFonts w:hint="eastAsia"/>
          <w:sz w:val="28"/>
          <w:szCs w:val="28"/>
        </w:rPr>
        <w:t>研究生院组织专家进行评审验收后</w:t>
      </w:r>
      <w:r>
        <w:rPr>
          <w:rFonts w:hint="eastAsia"/>
          <w:sz w:val="28"/>
          <w:szCs w:val="28"/>
        </w:rPr>
        <w:t xml:space="preserve">, </w:t>
      </w:r>
      <w:r>
        <w:rPr>
          <w:rFonts w:hint="eastAsia"/>
          <w:sz w:val="28"/>
          <w:szCs w:val="28"/>
        </w:rPr>
        <w:t>发布结题验收结论。</w:t>
      </w:r>
    </w:p>
    <w:p w:rsidR="00CE5A47" w:rsidRDefault="006A5FCB">
      <w:pPr>
        <w:spacing w:line="360" w:lineRule="auto"/>
        <w:ind w:firstLineChars="200" w:firstLine="560"/>
        <w:rPr>
          <w:sz w:val="28"/>
          <w:szCs w:val="28"/>
        </w:rPr>
      </w:pPr>
      <w:r>
        <w:rPr>
          <w:rFonts w:hint="eastAsia"/>
          <w:sz w:val="28"/>
          <w:szCs w:val="28"/>
        </w:rPr>
        <w:t>四、报送材料</w:t>
      </w:r>
    </w:p>
    <w:p w:rsidR="00CE5A47" w:rsidRDefault="006A5FCB">
      <w:pPr>
        <w:spacing w:line="360" w:lineRule="auto"/>
        <w:ind w:firstLineChars="200" w:firstLine="560"/>
        <w:rPr>
          <w:sz w:val="28"/>
          <w:szCs w:val="28"/>
        </w:rPr>
      </w:pPr>
      <w:r>
        <w:rPr>
          <w:rFonts w:hint="eastAsia"/>
          <w:sz w:val="28"/>
          <w:szCs w:val="28"/>
        </w:rPr>
        <w:t>1.</w:t>
      </w:r>
      <w:r>
        <w:rPr>
          <w:rFonts w:hint="eastAsia"/>
          <w:sz w:val="28"/>
          <w:szCs w:val="28"/>
        </w:rPr>
        <w:t>河南中医药大学研究生教育教学改革与研究</w:t>
      </w:r>
      <w:proofErr w:type="gramStart"/>
      <w:r>
        <w:rPr>
          <w:rFonts w:hint="eastAsia"/>
          <w:sz w:val="28"/>
          <w:szCs w:val="28"/>
        </w:rPr>
        <w:t>课题结项报告书</w:t>
      </w:r>
      <w:proofErr w:type="gramEnd"/>
      <w:r>
        <w:rPr>
          <w:rFonts w:hint="eastAsia"/>
          <w:sz w:val="28"/>
          <w:szCs w:val="28"/>
        </w:rPr>
        <w:t>；</w:t>
      </w:r>
    </w:p>
    <w:p w:rsidR="00CE5A47" w:rsidRDefault="006A5FCB" w:rsidP="00A15AE9">
      <w:pPr>
        <w:spacing w:line="360" w:lineRule="auto"/>
        <w:ind w:firstLineChars="150" w:firstLine="420"/>
        <w:rPr>
          <w:sz w:val="28"/>
          <w:szCs w:val="28"/>
        </w:rPr>
      </w:pPr>
      <w:r>
        <w:rPr>
          <w:rFonts w:hint="eastAsia"/>
          <w:sz w:val="28"/>
          <w:szCs w:val="28"/>
        </w:rPr>
        <w:t xml:space="preserve"> 2.</w:t>
      </w:r>
      <w:r>
        <w:rPr>
          <w:rFonts w:hint="eastAsia"/>
          <w:sz w:val="28"/>
          <w:szCs w:val="28"/>
        </w:rPr>
        <w:t>研究项目成果材料</w:t>
      </w:r>
    </w:p>
    <w:p w:rsidR="00A15AE9" w:rsidRDefault="006A5FCB" w:rsidP="00A15AE9">
      <w:pPr>
        <w:spacing w:line="360" w:lineRule="auto"/>
        <w:ind w:firstLineChars="150" w:firstLine="420"/>
        <w:rPr>
          <w:rFonts w:hint="eastAsia"/>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 xml:space="preserve">XXXXXXX </w:t>
      </w:r>
      <w:r>
        <w:rPr>
          <w:rFonts w:hint="eastAsia"/>
          <w:sz w:val="28"/>
          <w:szCs w:val="28"/>
        </w:rPr>
        <w:t>”</w:t>
      </w:r>
      <w:r>
        <w:rPr>
          <w:rFonts w:hint="eastAsia"/>
          <w:sz w:val="28"/>
          <w:szCs w:val="28"/>
        </w:rPr>
        <w:t xml:space="preserve"> XXXX</w:t>
      </w:r>
      <w:r>
        <w:rPr>
          <w:rFonts w:hint="eastAsia"/>
          <w:sz w:val="28"/>
          <w:szCs w:val="28"/>
        </w:rPr>
        <w:t>年校级教育教学改革与研究项目总结报告；</w:t>
      </w:r>
    </w:p>
    <w:p w:rsidR="00CE5A47" w:rsidRDefault="006A5FCB" w:rsidP="00A15AE9">
      <w:pPr>
        <w:spacing w:line="360" w:lineRule="auto"/>
        <w:ind w:firstLineChars="150" w:firstLine="420"/>
        <w:rPr>
          <w:sz w:val="28"/>
          <w:szCs w:val="28"/>
        </w:rPr>
      </w:pPr>
      <w:r>
        <w:rPr>
          <w:rFonts w:hint="eastAsia"/>
          <w:sz w:val="28"/>
          <w:szCs w:val="28"/>
        </w:rPr>
        <w:lastRenderedPageBreak/>
        <w:t>（</w:t>
      </w:r>
      <w:r>
        <w:rPr>
          <w:rFonts w:hint="eastAsia"/>
          <w:sz w:val="28"/>
          <w:szCs w:val="28"/>
        </w:rPr>
        <w:t>2</w:t>
      </w:r>
      <w:r>
        <w:rPr>
          <w:rFonts w:hint="eastAsia"/>
          <w:sz w:val="28"/>
          <w:szCs w:val="28"/>
        </w:rPr>
        <w:t>）能够反映项目成果的论文、著作、教材、实验指导书或讲义、教学软件、电子课件、奖励、报道、研究报告、人才培养方案、基地建设、规章制度等支撑或旁证材料（特别注重研究成果确实能够对我校研究生教育教学改革产生推动作用，并具有实际应用和推广价值的证明）；</w:t>
      </w:r>
    </w:p>
    <w:p w:rsidR="00CE5A47" w:rsidRDefault="006A5FCB" w:rsidP="002C7E2F">
      <w:pPr>
        <w:spacing w:line="360"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）立项文件与立项申报书；</w:t>
      </w:r>
    </w:p>
    <w:p w:rsidR="00CE5A47" w:rsidRDefault="006A5FCB">
      <w:pPr>
        <w:spacing w:line="360" w:lineRule="auto"/>
        <w:ind w:firstLineChars="200" w:firstLine="560"/>
        <w:rPr>
          <w:sz w:val="28"/>
          <w:szCs w:val="28"/>
        </w:rPr>
      </w:pPr>
      <w:r>
        <w:rPr>
          <w:rFonts w:hint="eastAsia"/>
          <w:sz w:val="28"/>
          <w:szCs w:val="28"/>
        </w:rPr>
        <w:t>（</w:t>
      </w:r>
      <w:r>
        <w:rPr>
          <w:rFonts w:hint="eastAsia"/>
          <w:sz w:val="28"/>
          <w:szCs w:val="28"/>
        </w:rPr>
        <w:t>4</w:t>
      </w:r>
      <w:r>
        <w:rPr>
          <w:rFonts w:hint="eastAsia"/>
          <w:sz w:val="28"/>
          <w:szCs w:val="28"/>
        </w:rPr>
        <w:t>）其他材料。</w:t>
      </w:r>
    </w:p>
    <w:p w:rsidR="00CE5A47" w:rsidRDefault="006A5FCB">
      <w:pPr>
        <w:spacing w:line="360" w:lineRule="auto"/>
        <w:ind w:firstLineChars="200" w:firstLine="560"/>
        <w:rPr>
          <w:sz w:val="28"/>
          <w:szCs w:val="28"/>
        </w:rPr>
      </w:pPr>
      <w:proofErr w:type="gramStart"/>
      <w:r>
        <w:rPr>
          <w:rFonts w:hint="eastAsia"/>
          <w:sz w:val="28"/>
          <w:szCs w:val="28"/>
        </w:rPr>
        <w:t>请各项</w:t>
      </w:r>
      <w:proofErr w:type="gramEnd"/>
      <w:r>
        <w:rPr>
          <w:rFonts w:hint="eastAsia"/>
          <w:sz w:val="28"/>
          <w:szCs w:val="28"/>
        </w:rPr>
        <w:t>目主持人根据项目研究计划进行认真总结，</w:t>
      </w:r>
      <w:proofErr w:type="gramStart"/>
      <w:r>
        <w:rPr>
          <w:rFonts w:hint="eastAsia"/>
          <w:sz w:val="28"/>
          <w:szCs w:val="28"/>
        </w:rPr>
        <w:t>其中结项报告书</w:t>
      </w:r>
      <w:proofErr w:type="gramEnd"/>
      <w:r>
        <w:rPr>
          <w:rFonts w:hint="eastAsia"/>
          <w:sz w:val="28"/>
          <w:szCs w:val="28"/>
        </w:rPr>
        <w:t>，单独装订一式</w:t>
      </w:r>
      <w:r>
        <w:rPr>
          <w:rFonts w:hint="eastAsia"/>
          <w:sz w:val="28"/>
          <w:szCs w:val="28"/>
        </w:rPr>
        <w:t>2</w:t>
      </w:r>
      <w:r>
        <w:rPr>
          <w:rFonts w:hint="eastAsia"/>
          <w:sz w:val="28"/>
          <w:szCs w:val="28"/>
        </w:rPr>
        <w:t>份；研究项目成果材料按一定顺序装订成册，一式</w:t>
      </w:r>
      <w:r>
        <w:rPr>
          <w:rFonts w:hint="eastAsia"/>
          <w:sz w:val="28"/>
          <w:szCs w:val="28"/>
        </w:rPr>
        <w:t>1</w:t>
      </w:r>
      <w:r>
        <w:rPr>
          <w:rFonts w:hint="eastAsia"/>
          <w:sz w:val="28"/>
          <w:szCs w:val="28"/>
        </w:rPr>
        <w:t>套；同时发送以上所有电子版材料</w:t>
      </w:r>
      <w:r>
        <w:rPr>
          <w:rFonts w:hint="eastAsia"/>
          <w:sz w:val="28"/>
          <w:szCs w:val="28"/>
        </w:rPr>
        <w:t>(</w:t>
      </w:r>
      <w:r>
        <w:rPr>
          <w:rFonts w:hint="eastAsia"/>
          <w:sz w:val="28"/>
          <w:szCs w:val="28"/>
        </w:rPr>
        <w:t>以“项目编码</w:t>
      </w:r>
      <w:r>
        <w:rPr>
          <w:rFonts w:hint="eastAsia"/>
          <w:sz w:val="28"/>
          <w:szCs w:val="28"/>
        </w:rPr>
        <w:t>+</w:t>
      </w:r>
      <w:r>
        <w:rPr>
          <w:rFonts w:hint="eastAsia"/>
          <w:sz w:val="28"/>
          <w:szCs w:val="28"/>
        </w:rPr>
        <w:t>项目名称</w:t>
      </w:r>
      <w:r>
        <w:rPr>
          <w:rFonts w:hint="eastAsia"/>
          <w:sz w:val="28"/>
          <w:szCs w:val="28"/>
        </w:rPr>
        <w:t>+</w:t>
      </w:r>
      <w:r>
        <w:rPr>
          <w:rFonts w:hint="eastAsia"/>
          <w:sz w:val="28"/>
          <w:szCs w:val="28"/>
        </w:rPr>
        <w:t>主持人”命名</w:t>
      </w:r>
      <w:r>
        <w:rPr>
          <w:rFonts w:hint="eastAsia"/>
          <w:sz w:val="28"/>
          <w:szCs w:val="28"/>
        </w:rPr>
        <w:t>)</w:t>
      </w:r>
      <w:r>
        <w:rPr>
          <w:rFonts w:hint="eastAsia"/>
          <w:sz w:val="28"/>
          <w:szCs w:val="28"/>
        </w:rPr>
        <w:t>。</w:t>
      </w:r>
    </w:p>
    <w:p w:rsidR="00CE5A47" w:rsidRDefault="006A5FCB">
      <w:pPr>
        <w:spacing w:line="360" w:lineRule="auto"/>
        <w:ind w:firstLineChars="200" w:firstLine="560"/>
        <w:rPr>
          <w:sz w:val="28"/>
          <w:szCs w:val="28"/>
        </w:rPr>
      </w:pPr>
      <w:r>
        <w:rPr>
          <w:rFonts w:hint="eastAsia"/>
          <w:sz w:val="28"/>
          <w:szCs w:val="28"/>
        </w:rPr>
        <w:t>五、具体要求</w:t>
      </w:r>
    </w:p>
    <w:p w:rsidR="00CE5A47" w:rsidRDefault="006A5FCB">
      <w:pPr>
        <w:spacing w:line="360" w:lineRule="auto"/>
        <w:ind w:firstLineChars="200" w:firstLine="560"/>
        <w:rPr>
          <w:sz w:val="28"/>
          <w:szCs w:val="28"/>
          <w:highlight w:val="yellow"/>
        </w:rPr>
      </w:pPr>
      <w:r>
        <w:rPr>
          <w:rFonts w:hint="eastAsia"/>
          <w:sz w:val="28"/>
          <w:szCs w:val="28"/>
        </w:rPr>
        <w:t>1.2016</w:t>
      </w:r>
      <w:r>
        <w:rPr>
          <w:rFonts w:hint="eastAsia"/>
          <w:sz w:val="28"/>
          <w:szCs w:val="28"/>
        </w:rPr>
        <w:t>年立项的课题因特殊原因需要</w:t>
      </w:r>
      <w:proofErr w:type="gramStart"/>
      <w:r>
        <w:rPr>
          <w:rFonts w:hint="eastAsia"/>
          <w:sz w:val="28"/>
          <w:szCs w:val="28"/>
        </w:rPr>
        <w:t>延期结项的</w:t>
      </w:r>
      <w:proofErr w:type="gramEnd"/>
      <w:r>
        <w:rPr>
          <w:rFonts w:hint="eastAsia"/>
          <w:sz w:val="28"/>
          <w:szCs w:val="28"/>
        </w:rPr>
        <w:t>项目，项目主持人需提交《河南中医药大学研究生教育教学课题延期申请表》，经所在部门、院（系）审核同意后，报研究生院审批通过，方可延期，项目最多延期</w:t>
      </w:r>
      <w:r>
        <w:rPr>
          <w:rFonts w:hint="eastAsia"/>
          <w:sz w:val="28"/>
          <w:szCs w:val="28"/>
        </w:rPr>
        <w:t>6</w:t>
      </w:r>
      <w:r>
        <w:rPr>
          <w:rFonts w:hint="eastAsia"/>
          <w:sz w:val="28"/>
          <w:szCs w:val="28"/>
        </w:rPr>
        <w:t>个月。项目完成前，项目主持人不能再申报新的校级教改项目。</w:t>
      </w:r>
    </w:p>
    <w:p w:rsidR="00CE5A47" w:rsidRDefault="006A5FCB">
      <w:pPr>
        <w:spacing w:line="360" w:lineRule="auto"/>
        <w:ind w:firstLineChars="200" w:firstLine="560"/>
        <w:rPr>
          <w:color w:val="0000FF"/>
          <w:sz w:val="28"/>
          <w:szCs w:val="28"/>
        </w:rPr>
      </w:pPr>
      <w:r>
        <w:rPr>
          <w:rFonts w:hint="eastAsia"/>
          <w:sz w:val="28"/>
          <w:szCs w:val="28"/>
        </w:rPr>
        <w:t>2.2016</w:t>
      </w:r>
      <w:r>
        <w:rPr>
          <w:rFonts w:hint="eastAsia"/>
          <w:sz w:val="28"/>
          <w:szCs w:val="28"/>
        </w:rPr>
        <w:t>年以前立项的课题，未产生经费支出，无特殊原因的将撤销该项目</w:t>
      </w:r>
      <w:r w:rsidRPr="002C7E2F">
        <w:rPr>
          <w:rFonts w:hint="eastAsia"/>
          <w:sz w:val="28"/>
          <w:szCs w:val="28"/>
        </w:rPr>
        <w:t>，</w:t>
      </w:r>
      <w:bookmarkStart w:id="0" w:name="_GoBack"/>
      <w:r w:rsidR="002C7E2F" w:rsidRPr="002C7E2F">
        <w:rPr>
          <w:rFonts w:hint="eastAsia"/>
          <w:sz w:val="28"/>
          <w:szCs w:val="28"/>
        </w:rPr>
        <w:t xml:space="preserve"> </w:t>
      </w:r>
      <w:r w:rsidRPr="002C7E2F">
        <w:rPr>
          <w:rFonts w:hint="eastAsia"/>
          <w:sz w:val="28"/>
          <w:szCs w:val="28"/>
        </w:rPr>
        <w:t>2</w:t>
      </w:r>
      <w:r w:rsidRPr="002C7E2F">
        <w:rPr>
          <w:rFonts w:hint="eastAsia"/>
          <w:sz w:val="28"/>
          <w:szCs w:val="28"/>
        </w:rPr>
        <w:t>年内不再受理项目主持人申报教改项目。经费已有支出，但不按要求进行结题的，</w:t>
      </w:r>
      <w:r w:rsidRPr="002C7E2F">
        <w:rPr>
          <w:rFonts w:hint="eastAsia"/>
          <w:sz w:val="28"/>
          <w:szCs w:val="28"/>
        </w:rPr>
        <w:t>4</w:t>
      </w:r>
      <w:r w:rsidRPr="002C7E2F">
        <w:rPr>
          <w:rFonts w:hint="eastAsia"/>
          <w:sz w:val="28"/>
          <w:szCs w:val="28"/>
        </w:rPr>
        <w:t>年内不再受理项目主持人申报教改项目</w:t>
      </w:r>
      <w:proofErr w:type="gramStart"/>
      <w:r w:rsidRPr="002C7E2F">
        <w:rPr>
          <w:rFonts w:hint="eastAsia"/>
          <w:sz w:val="28"/>
          <w:szCs w:val="28"/>
        </w:rPr>
        <w:t>项目</w:t>
      </w:r>
      <w:proofErr w:type="gramEnd"/>
      <w:r w:rsidRPr="002C7E2F">
        <w:rPr>
          <w:rFonts w:hint="eastAsia"/>
          <w:sz w:val="28"/>
          <w:szCs w:val="28"/>
        </w:rPr>
        <w:t>。</w:t>
      </w:r>
    </w:p>
    <w:bookmarkEnd w:id="0"/>
    <w:p w:rsidR="00CE5A47" w:rsidRDefault="006A5FCB">
      <w:pPr>
        <w:spacing w:line="360" w:lineRule="auto"/>
        <w:ind w:firstLineChars="200" w:firstLine="560"/>
        <w:rPr>
          <w:sz w:val="28"/>
          <w:szCs w:val="28"/>
        </w:rPr>
      </w:pPr>
      <w:r>
        <w:rPr>
          <w:rFonts w:hint="eastAsia"/>
          <w:sz w:val="28"/>
          <w:szCs w:val="28"/>
        </w:rPr>
        <w:t>3.</w:t>
      </w:r>
      <w:r>
        <w:rPr>
          <w:rFonts w:hint="eastAsia"/>
          <w:sz w:val="28"/>
          <w:szCs w:val="28"/>
        </w:rPr>
        <w:t>以上所有材料纸质版和电子版，请于</w:t>
      </w:r>
      <w:r>
        <w:rPr>
          <w:rFonts w:hint="eastAsia"/>
          <w:sz w:val="28"/>
          <w:szCs w:val="28"/>
        </w:rPr>
        <w:t>2018</w:t>
      </w:r>
      <w:r>
        <w:rPr>
          <w:rFonts w:hint="eastAsia"/>
          <w:sz w:val="28"/>
          <w:szCs w:val="28"/>
        </w:rPr>
        <w:t>年</w:t>
      </w:r>
      <w:r>
        <w:rPr>
          <w:rFonts w:hint="eastAsia"/>
          <w:sz w:val="28"/>
          <w:szCs w:val="28"/>
        </w:rPr>
        <w:t>3</w:t>
      </w:r>
      <w:r>
        <w:rPr>
          <w:rFonts w:hint="eastAsia"/>
          <w:sz w:val="28"/>
          <w:szCs w:val="28"/>
        </w:rPr>
        <w:t>月</w:t>
      </w:r>
      <w:r>
        <w:rPr>
          <w:rFonts w:hint="eastAsia"/>
          <w:sz w:val="28"/>
          <w:szCs w:val="28"/>
        </w:rPr>
        <w:t>1</w:t>
      </w:r>
      <w:r>
        <w:rPr>
          <w:rFonts w:hint="eastAsia"/>
          <w:sz w:val="28"/>
          <w:szCs w:val="28"/>
        </w:rPr>
        <w:t>日前报送</w:t>
      </w:r>
      <w:r>
        <w:rPr>
          <w:rFonts w:hint="eastAsia"/>
          <w:sz w:val="28"/>
          <w:szCs w:val="28"/>
        </w:rPr>
        <w:lastRenderedPageBreak/>
        <w:t>研究生院，逾期不再受理。</w:t>
      </w:r>
    </w:p>
    <w:p w:rsidR="00CE5A47" w:rsidRDefault="006A5FCB">
      <w:pPr>
        <w:spacing w:line="360" w:lineRule="auto"/>
        <w:ind w:firstLineChars="200" w:firstLine="560"/>
        <w:rPr>
          <w:sz w:val="28"/>
          <w:szCs w:val="28"/>
        </w:rPr>
      </w:pPr>
      <w:r>
        <w:rPr>
          <w:rFonts w:hint="eastAsia"/>
          <w:sz w:val="28"/>
          <w:szCs w:val="28"/>
        </w:rPr>
        <w:t>4.</w:t>
      </w:r>
      <w:r>
        <w:rPr>
          <w:rFonts w:hint="eastAsia"/>
          <w:sz w:val="28"/>
          <w:szCs w:val="28"/>
        </w:rPr>
        <w:t>研究生院将组织专家进行集中评审验收。</w:t>
      </w:r>
    </w:p>
    <w:p w:rsidR="00CE5A47" w:rsidRDefault="006A5FCB">
      <w:pPr>
        <w:spacing w:line="360" w:lineRule="auto"/>
        <w:ind w:firstLineChars="200" w:firstLine="560"/>
        <w:rPr>
          <w:sz w:val="28"/>
          <w:szCs w:val="28"/>
        </w:rPr>
      </w:pPr>
      <w:r>
        <w:rPr>
          <w:rFonts w:hint="eastAsia"/>
          <w:sz w:val="28"/>
          <w:szCs w:val="28"/>
        </w:rPr>
        <w:t> </w:t>
      </w:r>
      <w:r>
        <w:rPr>
          <w:rFonts w:hint="eastAsia"/>
          <w:sz w:val="28"/>
          <w:szCs w:val="28"/>
        </w:rPr>
        <w:t>联系人：刘老师</w:t>
      </w:r>
    </w:p>
    <w:p w:rsidR="00CE5A47" w:rsidRDefault="006A5FCB">
      <w:pPr>
        <w:spacing w:line="360" w:lineRule="auto"/>
        <w:ind w:firstLineChars="200" w:firstLine="560"/>
        <w:rPr>
          <w:sz w:val="28"/>
          <w:szCs w:val="28"/>
        </w:rPr>
      </w:pPr>
      <w:r>
        <w:rPr>
          <w:rFonts w:hint="eastAsia"/>
          <w:sz w:val="28"/>
          <w:szCs w:val="28"/>
        </w:rPr>
        <w:t>联系电话：</w:t>
      </w:r>
      <w:r>
        <w:rPr>
          <w:rFonts w:hint="eastAsia"/>
          <w:sz w:val="28"/>
          <w:szCs w:val="28"/>
        </w:rPr>
        <w:t>0371-65996501</w:t>
      </w:r>
    </w:p>
    <w:p w:rsidR="00CE5A47" w:rsidRDefault="006A5FCB">
      <w:pPr>
        <w:spacing w:line="360" w:lineRule="auto"/>
        <w:ind w:firstLineChars="200" w:firstLine="560"/>
        <w:rPr>
          <w:sz w:val="28"/>
          <w:szCs w:val="28"/>
        </w:rPr>
      </w:pPr>
      <w:r>
        <w:rPr>
          <w:rFonts w:hint="eastAsia"/>
          <w:sz w:val="28"/>
          <w:szCs w:val="28"/>
        </w:rPr>
        <w:t>邮箱：</w:t>
      </w:r>
      <w:r>
        <w:rPr>
          <w:rFonts w:hint="eastAsia"/>
          <w:sz w:val="28"/>
          <w:szCs w:val="28"/>
        </w:rPr>
        <w:t>peiyangban2018@163.com</w:t>
      </w:r>
    </w:p>
    <w:p w:rsidR="00CE5A47" w:rsidRDefault="006A5FCB">
      <w:pPr>
        <w:spacing w:line="360" w:lineRule="auto"/>
        <w:ind w:firstLineChars="200" w:firstLine="560"/>
        <w:rPr>
          <w:sz w:val="28"/>
          <w:szCs w:val="28"/>
        </w:rPr>
      </w:pPr>
      <w:r>
        <w:rPr>
          <w:rFonts w:hint="eastAsia"/>
          <w:sz w:val="28"/>
          <w:szCs w:val="28"/>
        </w:rPr>
        <w:t>地点：</w:t>
      </w:r>
      <w:r>
        <w:rPr>
          <w:rFonts w:hint="eastAsia"/>
          <w:sz w:val="28"/>
          <w:szCs w:val="28"/>
        </w:rPr>
        <w:t>BS808</w:t>
      </w:r>
      <w:r>
        <w:rPr>
          <w:rFonts w:hint="eastAsia"/>
          <w:sz w:val="28"/>
          <w:szCs w:val="28"/>
        </w:rPr>
        <w:t>。</w:t>
      </w:r>
    </w:p>
    <w:p w:rsidR="00CE5A47" w:rsidRDefault="00CE5A47">
      <w:pPr>
        <w:spacing w:line="360" w:lineRule="auto"/>
        <w:ind w:firstLineChars="200" w:firstLine="560"/>
        <w:rPr>
          <w:sz w:val="28"/>
          <w:szCs w:val="28"/>
        </w:rPr>
      </w:pPr>
    </w:p>
    <w:p w:rsidR="00CE5A47" w:rsidRDefault="00CE5A47">
      <w:pPr>
        <w:spacing w:line="360" w:lineRule="auto"/>
        <w:ind w:firstLineChars="200" w:firstLine="560"/>
        <w:rPr>
          <w:sz w:val="28"/>
          <w:szCs w:val="28"/>
        </w:rPr>
      </w:pPr>
    </w:p>
    <w:p w:rsidR="00CE5A47" w:rsidRDefault="00CE5A47">
      <w:pPr>
        <w:spacing w:line="360" w:lineRule="auto"/>
        <w:ind w:firstLineChars="200" w:firstLine="560"/>
        <w:rPr>
          <w:sz w:val="28"/>
          <w:szCs w:val="28"/>
        </w:rPr>
      </w:pPr>
    </w:p>
    <w:sectPr w:rsidR="00CE5A47" w:rsidSect="00CE5A4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9CF2E3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A72" w:rsidRDefault="00674A72" w:rsidP="002C7E2F">
      <w:pPr>
        <w:spacing w:line="240" w:lineRule="auto"/>
      </w:pPr>
      <w:r>
        <w:separator/>
      </w:r>
    </w:p>
  </w:endnote>
  <w:endnote w:type="continuationSeparator" w:id="0">
    <w:p w:rsidR="00674A72" w:rsidRDefault="00674A72" w:rsidP="002C7E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A72" w:rsidRDefault="00674A72" w:rsidP="002C7E2F">
      <w:pPr>
        <w:spacing w:line="240" w:lineRule="auto"/>
      </w:pPr>
      <w:r>
        <w:separator/>
      </w:r>
    </w:p>
  </w:footnote>
  <w:footnote w:type="continuationSeparator" w:id="0">
    <w:p w:rsidR="00674A72" w:rsidRDefault="00674A72" w:rsidP="002C7E2F">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52E8"/>
    <w:rsid w:val="000E3DCF"/>
    <w:rsid w:val="00141754"/>
    <w:rsid w:val="0028403F"/>
    <w:rsid w:val="002C7E2F"/>
    <w:rsid w:val="002D6CB7"/>
    <w:rsid w:val="003A413B"/>
    <w:rsid w:val="004C3137"/>
    <w:rsid w:val="0058133C"/>
    <w:rsid w:val="00674A72"/>
    <w:rsid w:val="006A5FCB"/>
    <w:rsid w:val="006F5885"/>
    <w:rsid w:val="00805C3D"/>
    <w:rsid w:val="00902BBC"/>
    <w:rsid w:val="009543E6"/>
    <w:rsid w:val="009752E8"/>
    <w:rsid w:val="00A15AE9"/>
    <w:rsid w:val="00A5593D"/>
    <w:rsid w:val="00CE5A47"/>
    <w:rsid w:val="00CF15D5"/>
    <w:rsid w:val="00D9039A"/>
    <w:rsid w:val="00E20E26"/>
    <w:rsid w:val="00F00A3A"/>
    <w:rsid w:val="00F52A13"/>
    <w:rsid w:val="00F5696D"/>
    <w:rsid w:val="00F805A0"/>
    <w:rsid w:val="442F7DCE"/>
    <w:rsid w:val="76013456"/>
    <w:rsid w:val="7F5D38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47"/>
    <w:pPr>
      <w:widowControl w:val="0"/>
      <w:spacing w:line="24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CE5A47"/>
    <w:pPr>
      <w:jc w:val="left"/>
    </w:pPr>
  </w:style>
  <w:style w:type="paragraph" w:styleId="a4">
    <w:name w:val="footer"/>
    <w:basedOn w:val="a"/>
    <w:link w:val="Char"/>
    <w:uiPriority w:val="99"/>
    <w:semiHidden/>
    <w:unhideWhenUsed/>
    <w:qFormat/>
    <w:rsid w:val="00CE5A47"/>
    <w:pPr>
      <w:tabs>
        <w:tab w:val="center" w:pos="4153"/>
        <w:tab w:val="right" w:pos="8306"/>
      </w:tabs>
      <w:snapToGrid w:val="0"/>
      <w:jc w:val="left"/>
    </w:pPr>
    <w:rPr>
      <w:sz w:val="18"/>
      <w:szCs w:val="18"/>
    </w:rPr>
  </w:style>
  <w:style w:type="paragraph" w:styleId="a5">
    <w:name w:val="header"/>
    <w:basedOn w:val="a"/>
    <w:link w:val="Char0"/>
    <w:uiPriority w:val="99"/>
    <w:semiHidden/>
    <w:unhideWhenUsed/>
    <w:rsid w:val="00CE5A47"/>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CE5A47"/>
    <w:rPr>
      <w:b/>
      <w:bCs/>
    </w:rPr>
  </w:style>
  <w:style w:type="character" w:styleId="a7">
    <w:name w:val="Hyperlink"/>
    <w:basedOn w:val="a0"/>
    <w:uiPriority w:val="99"/>
    <w:unhideWhenUsed/>
    <w:qFormat/>
    <w:rsid w:val="00CE5A47"/>
    <w:rPr>
      <w:color w:val="0000FF" w:themeColor="hyperlink"/>
      <w:u w:val="single"/>
    </w:rPr>
  </w:style>
  <w:style w:type="character" w:customStyle="1" w:styleId="Char0">
    <w:name w:val="页眉 Char"/>
    <w:basedOn w:val="a0"/>
    <w:link w:val="a5"/>
    <w:uiPriority w:val="99"/>
    <w:semiHidden/>
    <w:rsid w:val="00CE5A47"/>
    <w:rPr>
      <w:sz w:val="18"/>
      <w:szCs w:val="18"/>
    </w:rPr>
  </w:style>
  <w:style w:type="character" w:customStyle="1" w:styleId="Char">
    <w:name w:val="页脚 Char"/>
    <w:basedOn w:val="a0"/>
    <w:link w:val="a4"/>
    <w:uiPriority w:val="99"/>
    <w:semiHidden/>
    <w:rsid w:val="00CE5A47"/>
    <w:rPr>
      <w:sz w:val="18"/>
      <w:szCs w:val="18"/>
    </w:rPr>
  </w:style>
  <w:style w:type="character" w:customStyle="1" w:styleId="15">
    <w:name w:val="15"/>
    <w:basedOn w:val="a0"/>
    <w:rsid w:val="00CE5A47"/>
  </w:style>
  <w:style w:type="character" w:styleId="a8">
    <w:name w:val="annotation reference"/>
    <w:basedOn w:val="a0"/>
    <w:uiPriority w:val="99"/>
    <w:semiHidden/>
    <w:unhideWhenUsed/>
    <w:rsid w:val="00CE5A47"/>
    <w:rPr>
      <w:sz w:val="21"/>
      <w:szCs w:val="21"/>
    </w:rPr>
  </w:style>
  <w:style w:type="paragraph" w:styleId="a9">
    <w:name w:val="Balloon Text"/>
    <w:basedOn w:val="a"/>
    <w:link w:val="Char1"/>
    <w:uiPriority w:val="99"/>
    <w:semiHidden/>
    <w:unhideWhenUsed/>
    <w:rsid w:val="002C7E2F"/>
    <w:pPr>
      <w:spacing w:line="240" w:lineRule="auto"/>
    </w:pPr>
    <w:rPr>
      <w:sz w:val="18"/>
      <w:szCs w:val="18"/>
    </w:rPr>
  </w:style>
  <w:style w:type="character" w:customStyle="1" w:styleId="Char1">
    <w:name w:val="批注框文本 Char"/>
    <w:basedOn w:val="a0"/>
    <w:link w:val="a9"/>
    <w:uiPriority w:val="99"/>
    <w:semiHidden/>
    <w:rsid w:val="002C7E2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148</Words>
  <Characters>846</Characters>
  <Application>Microsoft Office Word</Application>
  <DocSecurity>0</DocSecurity>
  <Lines>7</Lines>
  <Paragraphs>1</Paragraphs>
  <ScaleCrop>false</ScaleCrop>
  <Company>Sky123.Org</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8</cp:revision>
  <dcterms:created xsi:type="dcterms:W3CDTF">2019-01-02T02:04:00Z</dcterms:created>
  <dcterms:modified xsi:type="dcterms:W3CDTF">2019-01-03T07:55:00Z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