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pPr w:leftFromText="180" w:rightFromText="180" w:vertAnchor="text" w:horzAnchor="page" w:tblpX="1781" w:tblpY="1840"/>
        <w:tblOverlap w:val="never"/>
        <w:tblW w:w="82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6"/>
        <w:gridCol w:w="1483"/>
        <w:gridCol w:w="15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研究生院研招办：河南中医药大学龙子湖校区俊学楼A201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联系人：何老师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联系方式：</w:t>
            </w: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0371-65998824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第一临床医学院（中西医结合学院）：郑州市人民路</w:t>
            </w: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号</w:t>
            </w: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号楼</w:t>
            </w: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502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研究生科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联系人：殷老师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联系方式：</w:t>
            </w: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0371-66211229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儿科医学院：郑州市金水区人民路19号河南中医药大学第一附属医院2号楼六楼学科与研究生工作办公室（602室）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联系人：周老师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联系方式：</w:t>
            </w: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15036110898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第二临床医学院：郑州市东风路</w:t>
            </w: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号河南省中医院行政楼</w:t>
            </w: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楼西研究生办公室（</w:t>
            </w: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506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房间）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联系人：丁老师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联系方式：</w:t>
            </w: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0371-53312117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骨伤学院：郑州市东风路</w:t>
            </w: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号河南省中医院行政楼</w:t>
            </w: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楼西研究生办公室（</w:t>
            </w: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506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房间）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联系人：韩老师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联系方式：</w:t>
            </w: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15837131696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针灸推拿学院：河南中医药大学东明校区综合楼</w:t>
            </w: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1308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联系人：王老师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联系方式：</w:t>
            </w: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0371-56283060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招生单位联系方式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jOWMzOTliMDc4MDRmNWMzNzk5OTRlZDNhM2MyYTcifQ=="/>
  </w:docVars>
  <w:rsids>
    <w:rsidRoot w:val="00000000"/>
    <w:rsid w:val="0943646D"/>
    <w:rsid w:val="244819EA"/>
    <w:rsid w:val="77444BC6"/>
    <w:rsid w:val="7F9B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377</Characters>
  <Lines>0</Lines>
  <Paragraphs>0</Paragraphs>
  <TotalTime>8</TotalTime>
  <ScaleCrop>false</ScaleCrop>
  <LinksUpToDate>false</LinksUpToDate>
  <CharactersWithSpaces>377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2022-12-13T03:18:00Z</dcterms:created>
  <dc:creator>Administrator</dc:creator>
  <cp:lastModifiedBy>胖宝爸</cp:lastModifiedBy>
  <dcterms:modified xsi:type="dcterms:W3CDTF">2022-12-13T15:20:33Z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1A7420712D97474CBA706AE3FBB0F934</vt:lpwstr>
  </property>
</Properties>
</file>